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80" w:rsidRPr="001A3D80" w:rsidRDefault="001A3D80" w:rsidP="001A3D80">
      <w:pPr>
        <w:shd w:val="clear" w:color="auto" w:fill="FFFFFF"/>
        <w:spacing w:after="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A3D80">
        <w:rPr>
          <w:rFonts w:ascii="Tahoma" w:eastAsia="Times New Roman" w:hAnsi="Tahoma" w:cs="Tahoma"/>
          <w:color w:val="777777"/>
          <w:sz w:val="24"/>
          <w:szCs w:val="24"/>
          <w:lang w:eastAsia="ru-RU"/>
        </w:rPr>
        <w:t>26.11.2013 11:18</w:t>
      </w:r>
    </w:p>
    <w:p w:rsidR="001A3D80" w:rsidRPr="001A3D80" w:rsidRDefault="001A3D80" w:rsidP="001A3D80">
      <w:pPr>
        <w:shd w:val="clear" w:color="auto" w:fill="FFFFFF"/>
        <w:spacing w:after="24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A3D80" w:rsidRPr="001A3D80" w:rsidRDefault="001A3D80" w:rsidP="001A3D80">
      <w:pPr>
        <w:shd w:val="clear" w:color="auto" w:fill="FFFFFF"/>
        <w:spacing w:before="90" w:after="0" w:line="270" w:lineRule="atLeast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A3D8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ОАО «ГАЗ-Тек»</w:t>
      </w:r>
    </w:p>
    <w:p w:rsidR="001A3D80" w:rsidRPr="001A3D80" w:rsidRDefault="001A3D80" w:rsidP="001A3D80">
      <w:pPr>
        <w:shd w:val="clear" w:color="auto" w:fill="FFFFFF"/>
        <w:spacing w:before="60" w:after="30" w:line="270" w:lineRule="atLeast"/>
        <w:outlineLvl w:val="3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1A3D8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Сообщение об опровержении или корректировке информации, ранее опубликованной в Ленте новостей</w:t>
      </w:r>
    </w:p>
    <w:p w:rsidR="001A3D80" w:rsidRPr="001A3D80" w:rsidRDefault="001A3D80" w:rsidP="001A3D80">
      <w:pPr>
        <w:shd w:val="clear" w:color="auto" w:fill="FFFFFF"/>
        <w:spacing w:after="12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4" w:history="1">
        <w:r w:rsidRPr="001A3D80">
          <w:rPr>
            <w:rFonts w:ascii="Tahoma" w:eastAsia="Times New Roman" w:hAnsi="Tahoma" w:cs="Tahoma"/>
            <w:b/>
            <w:bCs/>
            <w:color w:val="3D76BB"/>
            <w:sz w:val="24"/>
            <w:szCs w:val="24"/>
            <w:u w:val="single"/>
            <w:lang w:eastAsia="ru-RU"/>
          </w:rPr>
          <w:t>ИСХОДНОЕ СООБЩЕНИЕ</w:t>
        </w:r>
      </w:hyperlink>
      <w:r w:rsidRPr="001A3D80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1A3D80" w:rsidRPr="001A3D80" w:rsidRDefault="001A3D80" w:rsidP="001A3D80">
      <w:pPr>
        <w:shd w:val="clear" w:color="auto" w:fill="FFFFFF"/>
        <w:spacing w:after="240" w:line="270" w:lineRule="atLeast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1A3D80">
        <w:rPr>
          <w:rFonts w:ascii="Tahoma" w:eastAsia="Times New Roman" w:hAnsi="Tahoma" w:cs="Tahoma"/>
          <w:sz w:val="24"/>
          <w:szCs w:val="24"/>
          <w:lang w:eastAsia="ru-RU"/>
        </w:rPr>
        <w:t xml:space="preserve">Сообщение об опровержении или корректировке информации, ранее опублико-ванной в Ленте новостей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Настоящее сообщение публикуется в порядке корректировки информации, содержащейся в опубликованном ранее сообщении о существенном факте «о получении эмитентом права распоряжаться определенным количеством голосов, приходящихся на голосующие акции (доли), составляющие уставный капитал отдельной организации» (опубликовано 26.11.2013 09:57:58 на ленте новостей http://www.e-disclosure.ru/portal/event.aspx?EventId=veznugulMUWzqUhPCvHc3w-B-B и на странице эми-тента http://www.gaz-tek.ru/a2-1.htm)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Краткое описание изменений: изменения вносятся в п. 2.6. сообщения (скорректировано количество и доля в процентах голосов, приходящихся на голосующие акции (доли), составляющие уставный капитал организации, которым получил право распоряжаться эмитент). Содержание остальной части сообщения не меняется.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Сообщение о существенном факте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«о получении эмитентом права распоряжаться определенным количеством голосов, приходящихся на голосующие акции (доли), составляющие уставный капитал отдельной организации»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 Общие сведения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1.1. Полное фирменное наименование эми-тента Открытое акционерное общество «ГАЗ-Тек»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1.2. Сокращенное фирменное наименова-ние эмитента ОАО «ГАЗ-Тек»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1.3. Место нахождения эмитента 115035, г. Москва, Раушская наб., д. 14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1.4. ОГРН эмитента 1077763816195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1.5. ИНН эмитента 7705821841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ин-формации http://www.e-disclosure.ru/portal/company.aspx?id=29479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http://www.gaz-tek.ru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 Содержание сообщения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2.1. полное фирменное наименование, место нахождения, ИНН (если применимо), ОГРН (если применимо) организации, право распоряжаться определенным количеством голосов, приходящихся на голосующие акции (доли), составляющие уставный капитал которой получил эмитент: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"Газпромбанк" (Открытое акционерное общество), место нахождения: 117418, г. Москва, ул. Новочеремушкинская, д. 63. ИНН 7744001497, ОГРН 1027700167110.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2.2. вид права распоряжения определенным количеством голосов, приходящихся на голосующие акции (доли), составляющие уставный капитал организации, которое получил эмитент (прямое распоряжение; косвенное распоряжение): прямое распоряжение.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2.3. признак права распоряжения определенным количеством голосов, приходящихся на голосующие акции (доли), составляющие уставный капитал организации, которое получил эмитент (самостоятельное распоряжение; совместное распоряжение с иными лицами): самостоятельное распоряжение.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2.4. основание, в силу которого эмитент получил право распоряжаться определенным количеством голосов, приходящихся на голосующие акции (доли), составляющие уставный капитал организации (приобретение доли участия в организации; заключение договора доверительного управления имуществом; заключение договора простого товарищества; заключение договора поручения; заключение акционерного соглашения; заключение иного соглашения, предметом которого является осуществление прав, удостоверенных акциями (долями) организации): приобретение доли участия в организации.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2.5. количество и доля в процентах голосов, приходящихся на голосующие акции (доли), составляющие уставный капитал организации, которым имел право распоряжаться эмитент до наступления соответствующего основания: 2 170 597 штук / 8,85%.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2.6. количество и доля в процентах голосов, приходящихся на голосующие акции (доли), составляющие уставный капитал организации, которым получил право распоряжаться эмитент после наступления соответствующего основания: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2 692 819 штук / 10,97%.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2.7. дата наступления основания, в силу которого эмитент подучил право распоряжаться определенным количеством голосов, приходящихся на голосующие акции (доли), составляющие уставный капитал организации: 25.11.2013 г. </w:t>
      </w:r>
    </w:p>
    <w:p w:rsidR="001A3D80" w:rsidRPr="001A3D80" w:rsidRDefault="001A3D80" w:rsidP="001A3D80">
      <w:pPr>
        <w:shd w:val="clear" w:color="auto" w:fill="FFFFFF"/>
        <w:spacing w:after="240" w:line="270" w:lineRule="atLeast"/>
        <w:rPr>
          <w:rFonts w:ascii="Tahoma" w:eastAsia="Times New Roman" w:hAnsi="Tahoma" w:cs="Tahoma"/>
          <w:sz w:val="24"/>
          <w:szCs w:val="24"/>
          <w:lang w:val="en-US" w:eastAsia="ru-RU"/>
        </w:rPr>
      </w:pP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3. Подпись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3.1. Директор ОАО «ГАЗ-Тек»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С.А. Бушмакин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(подпись) </w:t>
      </w:r>
    </w:p>
    <w:p w:rsidR="001A3D80" w:rsidRPr="001A3D80" w:rsidRDefault="001A3D80" w:rsidP="001A3D80">
      <w:pPr>
        <w:shd w:val="clear" w:color="auto" w:fill="FFFFFF"/>
        <w:spacing w:after="240" w:line="27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  <w:t xml:space="preserve">3.2.Дата: 25  ноября 2013г.     </w:t>
      </w:r>
      <w:r>
        <w:rPr>
          <w:rFonts w:ascii="Tahoma" w:eastAsia="Times New Roman" w:hAnsi="Tahoma" w:cs="Tahoma"/>
          <w:sz w:val="24"/>
          <w:szCs w:val="24"/>
          <w:lang w:val="en-US" w:eastAsia="ru-RU"/>
        </w:rPr>
        <w:t xml:space="preserve"> 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                             М. П. </w:t>
      </w:r>
      <w:r w:rsidRPr="001A3D80">
        <w:rPr>
          <w:rFonts w:ascii="Tahoma" w:eastAsia="Times New Roman" w:hAnsi="Tahoma" w:cs="Tahoma"/>
          <w:sz w:val="24"/>
          <w:szCs w:val="24"/>
          <w:lang w:eastAsia="ru-RU"/>
        </w:rPr>
        <w:br/>
      </w:r>
    </w:p>
    <w:p w:rsidR="003E426C" w:rsidRDefault="003E426C"/>
    <w:sectPr w:rsidR="003E426C" w:rsidSect="003E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D80"/>
    <w:rsid w:val="00006885"/>
    <w:rsid w:val="000A3FC7"/>
    <w:rsid w:val="000B01E2"/>
    <w:rsid w:val="000E3C30"/>
    <w:rsid w:val="000F1BEE"/>
    <w:rsid w:val="00116364"/>
    <w:rsid w:val="00120BDC"/>
    <w:rsid w:val="00131100"/>
    <w:rsid w:val="00156A19"/>
    <w:rsid w:val="00192A55"/>
    <w:rsid w:val="001A3D80"/>
    <w:rsid w:val="001F0FC2"/>
    <w:rsid w:val="00316649"/>
    <w:rsid w:val="0037019C"/>
    <w:rsid w:val="003D5DB7"/>
    <w:rsid w:val="003E426C"/>
    <w:rsid w:val="004433C8"/>
    <w:rsid w:val="00483608"/>
    <w:rsid w:val="00496BFF"/>
    <w:rsid w:val="0051402C"/>
    <w:rsid w:val="00524DF0"/>
    <w:rsid w:val="00546454"/>
    <w:rsid w:val="00546F9B"/>
    <w:rsid w:val="00553D91"/>
    <w:rsid w:val="0060771B"/>
    <w:rsid w:val="00621D9A"/>
    <w:rsid w:val="006F1F27"/>
    <w:rsid w:val="00720D93"/>
    <w:rsid w:val="007535D1"/>
    <w:rsid w:val="00756799"/>
    <w:rsid w:val="00813CC1"/>
    <w:rsid w:val="00824D2C"/>
    <w:rsid w:val="008415FD"/>
    <w:rsid w:val="008A2E8B"/>
    <w:rsid w:val="00947255"/>
    <w:rsid w:val="009D4BF8"/>
    <w:rsid w:val="009F3798"/>
    <w:rsid w:val="00A04E5D"/>
    <w:rsid w:val="00A16F9A"/>
    <w:rsid w:val="00A35CA6"/>
    <w:rsid w:val="00A6535D"/>
    <w:rsid w:val="00AB20B8"/>
    <w:rsid w:val="00B01228"/>
    <w:rsid w:val="00BA1718"/>
    <w:rsid w:val="00BB4696"/>
    <w:rsid w:val="00BD20B0"/>
    <w:rsid w:val="00BD3C4A"/>
    <w:rsid w:val="00C346CE"/>
    <w:rsid w:val="00CA70EA"/>
    <w:rsid w:val="00CC63DA"/>
    <w:rsid w:val="00CF4BCF"/>
    <w:rsid w:val="00D01B6D"/>
    <w:rsid w:val="00D37F17"/>
    <w:rsid w:val="00D45507"/>
    <w:rsid w:val="00D7613A"/>
    <w:rsid w:val="00DB244E"/>
    <w:rsid w:val="00DB333A"/>
    <w:rsid w:val="00DD3F5C"/>
    <w:rsid w:val="00E1455A"/>
    <w:rsid w:val="00E25247"/>
    <w:rsid w:val="00E85600"/>
    <w:rsid w:val="00E85FD3"/>
    <w:rsid w:val="00F41CEA"/>
    <w:rsid w:val="00F833ED"/>
    <w:rsid w:val="00FB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6C"/>
  </w:style>
  <w:style w:type="paragraph" w:styleId="2">
    <w:name w:val="heading 2"/>
    <w:basedOn w:val="a"/>
    <w:link w:val="20"/>
    <w:uiPriority w:val="9"/>
    <w:qFormat/>
    <w:rsid w:val="001A3D8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A3D8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3D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3D80"/>
    <w:rPr>
      <w:color w:val="3D76BB"/>
      <w:u w:val="single"/>
    </w:rPr>
  </w:style>
  <w:style w:type="character" w:customStyle="1" w:styleId="date1">
    <w:name w:val="date1"/>
    <w:basedOn w:val="a0"/>
    <w:rsid w:val="001A3D80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6138246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53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624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event.aspx?EventId=hvs263dEGkSigwqVtgqNLA-B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2013-11-26T08:37:00Z</dcterms:created>
  <dcterms:modified xsi:type="dcterms:W3CDTF">2013-11-26T08:39:00Z</dcterms:modified>
</cp:coreProperties>
</file>