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20" w:rsidRDefault="00CC1220">
      <w:pPr>
        <w:rPr>
          <w:sz w:val="24"/>
          <w:szCs w:val="24"/>
          <w:lang w:val="en-US"/>
        </w:rPr>
      </w:pPr>
      <w:r w:rsidRPr="00CC1220">
        <w:rPr>
          <w:rStyle w:val="headertext1"/>
          <w:sz w:val="24"/>
          <w:szCs w:val="24"/>
        </w:rPr>
        <w:t>23.09.2013 18:47</w:t>
      </w:r>
      <w:r w:rsidRPr="00CC1220">
        <w:rPr>
          <w:sz w:val="24"/>
          <w:szCs w:val="24"/>
        </w:rPr>
        <w:t xml:space="preserve"> </w:t>
      </w:r>
      <w:r w:rsidRPr="00CC1220">
        <w:rPr>
          <w:rStyle w:val="headertext1"/>
          <w:sz w:val="24"/>
          <w:szCs w:val="24"/>
        </w:rPr>
        <w:t>ОАО «ГАЗ-Тек»</w:t>
      </w:r>
      <w:r w:rsidRPr="00CC1220">
        <w:rPr>
          <w:sz w:val="24"/>
          <w:szCs w:val="24"/>
        </w:rPr>
        <w:t xml:space="preserve"> </w:t>
      </w:r>
      <w:r w:rsidRPr="00CC1220">
        <w:rPr>
          <w:rStyle w:val="headertext1"/>
          <w:sz w:val="24"/>
          <w:szCs w:val="24"/>
        </w:rPr>
        <w:t>Цена размещения эмиссионных ценных бумаг</w:t>
      </w:r>
      <w:r w:rsidRPr="00CC1220">
        <w:rPr>
          <w:sz w:val="24"/>
          <w:szCs w:val="24"/>
        </w:rPr>
        <w:t xml:space="preserve">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Сообщение о цене размещения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1. Общие сведения </w:t>
      </w:r>
      <w:r w:rsidRPr="00CC1220">
        <w:rPr>
          <w:sz w:val="24"/>
          <w:szCs w:val="24"/>
        </w:rPr>
        <w:br/>
        <w:t xml:space="preserve">1.1. Полное фирменное наименование эмитента Открытое акционерное общество «ГАЗ-Тек» </w:t>
      </w:r>
      <w:r w:rsidRPr="00CC1220">
        <w:rPr>
          <w:sz w:val="24"/>
          <w:szCs w:val="24"/>
        </w:rPr>
        <w:br/>
        <w:t xml:space="preserve">1.2. Сокращенное фирменное наименование эмитента ОАО «ГАЗ-Тек» </w:t>
      </w:r>
      <w:r w:rsidRPr="00CC1220">
        <w:rPr>
          <w:sz w:val="24"/>
          <w:szCs w:val="24"/>
        </w:rPr>
        <w:br/>
        <w:t xml:space="preserve">1.3. Место нахождения эмитента 115035, г. Москва, Раушская наб., д. 14 </w:t>
      </w:r>
      <w:r w:rsidRPr="00CC1220">
        <w:rPr>
          <w:sz w:val="24"/>
          <w:szCs w:val="24"/>
        </w:rPr>
        <w:br/>
        <w:t xml:space="preserve">1.4. ОГРН эмитента 1077763816195 </w:t>
      </w:r>
      <w:r w:rsidRPr="00CC1220">
        <w:rPr>
          <w:sz w:val="24"/>
          <w:szCs w:val="24"/>
        </w:rPr>
        <w:br/>
        <w:t xml:space="preserve">1.5. ИНН эмитента 7705821841 </w:t>
      </w:r>
      <w:r w:rsidRPr="00CC1220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CC1220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CC1220">
        <w:rPr>
          <w:sz w:val="24"/>
          <w:szCs w:val="24"/>
        </w:rPr>
        <w:br/>
        <w:t xml:space="preserve">http://www.gaz-tek.ru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 Содержание сообщения </w:t>
      </w:r>
      <w:r w:rsidRPr="00CC1220">
        <w:rPr>
          <w:sz w:val="24"/>
          <w:szCs w:val="24"/>
        </w:rPr>
        <w:br/>
        <w:t xml:space="preserve">2.1.вид, категория (тип), серия и иные идентификационные признаки размещаемых ценных бумаг: акции обыкновенные именные бездокументарные </w:t>
      </w:r>
      <w:r w:rsidRPr="00CC1220">
        <w:rPr>
          <w:sz w:val="24"/>
          <w:szCs w:val="24"/>
        </w:rPr>
        <w:br/>
        <w:t xml:space="preserve">2.2. срок погашения (для облигаций и опционов эмитента): не применимо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2.3. государственный регистрационный номер выпуска (дополнительного выпуска) ценных бумаг и дата его государственной регистрации: 1-01-12996-А от 30.08.2013г.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2.4. наименование регистрирующего органа, осуществившего государственную регистрацию выпуска (дополнительного выпуска) ценных бумаг: ФСФР России.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открытая подписка.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2.7. срок (даты начала и окончания) размещения ценных бумаг или порядок его определения: </w:t>
      </w:r>
      <w:r w:rsidRPr="00CC1220">
        <w:rPr>
          <w:sz w:val="24"/>
          <w:szCs w:val="24"/>
        </w:rPr>
        <w:br/>
        <w:t xml:space="preserve">Дата начала размещения Акций среди лиц, имеющих преимущественное право приобретения Акций, а также среди иных лиц определяется уполномоченным органом </w:t>
      </w:r>
      <w:r w:rsidRPr="00CC1220">
        <w:rPr>
          <w:sz w:val="24"/>
          <w:szCs w:val="24"/>
        </w:rPr>
        <w:lastRenderedPageBreak/>
        <w:t xml:space="preserve">управления Эмитента. </w:t>
      </w:r>
      <w:r w:rsidRPr="00CC1220">
        <w:rPr>
          <w:sz w:val="24"/>
          <w:szCs w:val="24"/>
        </w:rPr>
        <w:br/>
        <w:t xml:space="preserve">Приказом Директора Эмитента определена дата начала размещения Акций – 24.09.2013 г. </w:t>
      </w:r>
      <w:r w:rsidRPr="00CC1220">
        <w:rPr>
          <w:sz w:val="24"/>
          <w:szCs w:val="24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CC1220">
        <w:rPr>
          <w:sz w:val="24"/>
          <w:szCs w:val="24"/>
        </w:rPr>
        <w:br/>
        <w:t xml:space="preserve">а) 10-й (Десятый) рабочий день с Даты начала размещения; </w:t>
      </w:r>
      <w:r w:rsidRPr="00CC1220">
        <w:rPr>
          <w:sz w:val="24"/>
          <w:szCs w:val="24"/>
        </w:rPr>
        <w:br/>
        <w:t xml:space="preserve">б) дата размещения последней Акции дополнительного выпуска. </w:t>
      </w:r>
      <w:r w:rsidRPr="00CC1220">
        <w:rPr>
          <w:sz w:val="24"/>
          <w:szCs w:val="24"/>
        </w:rPr>
        <w:br/>
        <w:t xml:space="preserve">При этом Дата окончания размещения не может быть позднее, чем через один год с даты государственной регистрации дополнительного выпуска Акций. </w:t>
      </w:r>
      <w:r w:rsidRPr="00CC1220">
        <w:rPr>
          <w:sz w:val="24"/>
          <w:szCs w:val="24"/>
        </w:rPr>
        <w:br/>
        <w:t xml:space="preserve">Эмитент вправе продлить указанный срок путем внесения соответствующих изменений в Решение о выпуске ценных бумаг. Такие изменения вносятся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- более трех лет с даты государственной регистрации их выпуска.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2.8. форма оплаты размещаемых ценных бумаг: Акции при их приобретении оплачиваются денежными средствам в валюте Российской Федерации в безналичном порядке.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2.9. 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эмитента, или путем указания на то, что цена (цены) размещения ценных бумаг определяется в ходе торгов, на которых осуществляется их размещение: 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</w:t>
      </w:r>
      <w:r w:rsidRPr="00CC1220">
        <w:rPr>
          <w:sz w:val="24"/>
          <w:szCs w:val="24"/>
        </w:rPr>
        <w:br/>
        <w:t xml:space="preserve">Советом директоров Эмитента (Протокол № 12 от 23.09.2013 г.) определена цена размещения одной Акции: </w:t>
      </w:r>
      <w:r w:rsidRPr="00CC1220">
        <w:rPr>
          <w:sz w:val="24"/>
          <w:szCs w:val="24"/>
        </w:rPr>
        <w:br/>
        <w:t xml:space="preserve">- 103 (Сто три) рубля 10 копеек для лиц, не обладающих преимущественным правом приобретения размещаемых акций дополнительного выпуска; </w:t>
      </w:r>
      <w:r w:rsidRPr="00CC1220">
        <w:rPr>
          <w:sz w:val="24"/>
          <w:szCs w:val="24"/>
        </w:rPr>
        <w:br/>
        <w:t xml:space="preserve">- 103 (Сто три) рубля 10 копеек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2.10. в случае, если в соответствии с порядком определения цены размещения ценных бумаг, установленным зарегистрированным решением о выпуске (дополнительном выпуске) ценных бумаг, цена размещения ценных бумаг в цифровом выражении определена эмитентом до начала срока размещения ценных бумаг - орган управления эмитента, принявший решение об определении цены размещения ценных бумаг, дата принятия такого решения, дата составления и номер протокола собрания (заседания) органа управления эмитента, на котором принято решение об определении цены размещения ценных бумаг, в случае, если указанным органом является коллегиальный орган управления эмитента: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lastRenderedPageBreak/>
        <w:t xml:space="preserve">Орган управления эмитента, принявший решение об определении цены размещения ценных бумаг - Совет директоров Эмитента, дата принятия решения 23.09.2013 г., Протокол № 12 от 23.09.2013 г.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2.11. в случае, если в соответствии с порядком определения цены размещения ценных бумаг, установленным зарегистрированным решением о выпуске (дополнительном выпуске) ценных бумаг, цена (цены) размещения ценных бумаг определяется эмитентом в ходе торгов, на которых осуществляется их размещение, - условия и порядок проведения торгов, на которых осуществляется размещение ценных бумаг: цена (цены) размещения ценных бумаг не определяется Эмитентом в ходе торгов.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3. Подпись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  <w:t xml:space="preserve">3.1. Директор ОАО «ГАЗ-Тек» С.А. Бушмакин </w:t>
      </w:r>
      <w:r w:rsidRPr="00CC1220">
        <w:rPr>
          <w:sz w:val="24"/>
          <w:szCs w:val="24"/>
        </w:rPr>
        <w:br/>
        <w:t xml:space="preserve">(подпись) </w:t>
      </w:r>
    </w:p>
    <w:p w:rsidR="00750EE5" w:rsidRPr="00CC1220" w:rsidRDefault="00CC1220">
      <w:pPr>
        <w:rPr>
          <w:sz w:val="24"/>
          <w:szCs w:val="24"/>
        </w:rPr>
      </w:pPr>
      <w:r w:rsidRPr="00CC1220">
        <w:rPr>
          <w:sz w:val="24"/>
          <w:szCs w:val="24"/>
        </w:rPr>
        <w:br/>
        <w:t>3.2. Дата</w:t>
      </w:r>
      <w:r w:rsidRPr="00CC1220">
        <w:rPr>
          <w:sz w:val="24"/>
          <w:szCs w:val="24"/>
          <w:lang w:val="en-US"/>
        </w:rPr>
        <w:t xml:space="preserve">: </w:t>
      </w:r>
      <w:r w:rsidRPr="00CC1220">
        <w:rPr>
          <w:sz w:val="24"/>
          <w:szCs w:val="24"/>
        </w:rPr>
        <w:t xml:space="preserve"> 23 сентября 2013г. </w:t>
      </w:r>
      <w:r w:rsidRPr="00CC1220">
        <w:rPr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Pr="00CC1220">
        <w:rPr>
          <w:sz w:val="24"/>
          <w:szCs w:val="24"/>
        </w:rPr>
        <w:t xml:space="preserve">М.П. </w:t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</w:r>
      <w:r w:rsidRPr="00CC1220">
        <w:rPr>
          <w:sz w:val="24"/>
          <w:szCs w:val="24"/>
        </w:rPr>
        <w:br/>
      </w:r>
    </w:p>
    <w:sectPr w:rsidR="00750EE5" w:rsidRPr="00CC1220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220"/>
    <w:rsid w:val="00080E07"/>
    <w:rsid w:val="00287669"/>
    <w:rsid w:val="00750EE5"/>
    <w:rsid w:val="0082449B"/>
    <w:rsid w:val="009E512B"/>
    <w:rsid w:val="00CC1220"/>
    <w:rsid w:val="00E30DE6"/>
    <w:rsid w:val="00E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C122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2013-09-23T18:57:00Z</dcterms:created>
  <dcterms:modified xsi:type="dcterms:W3CDTF">2013-09-23T18:58:00Z</dcterms:modified>
</cp:coreProperties>
</file>