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6D7" w:rsidRDefault="005D36D7">
      <w:pPr>
        <w:rPr>
          <w:lang w:val="en-US"/>
        </w:rPr>
      </w:pPr>
      <w:r>
        <w:rPr>
          <w:rStyle w:val="headertext1"/>
        </w:rPr>
        <w:t>02.08.2013 09:53</w:t>
      </w:r>
      <w:r>
        <w:t xml:space="preserve"> </w:t>
      </w:r>
      <w:r>
        <w:rPr>
          <w:rStyle w:val="headertext1"/>
        </w:rPr>
        <w:t>ОАО «</w:t>
      </w:r>
      <w:proofErr w:type="spellStart"/>
      <w:r>
        <w:rPr>
          <w:rStyle w:val="headertext1"/>
        </w:rPr>
        <w:t>ГАЗ-Тек</w:t>
      </w:r>
      <w:proofErr w:type="spellEnd"/>
      <w:r>
        <w:rPr>
          <w:rStyle w:val="headertext1"/>
        </w:rPr>
        <w:t>»</w:t>
      </w:r>
      <w:r>
        <w:t xml:space="preserve"> </w:t>
      </w:r>
      <w:r>
        <w:rPr>
          <w:rStyle w:val="headertext1"/>
        </w:rPr>
        <w:t>Утверждение решения о выпуске эмиссионных ценных бумаг</w:t>
      </w:r>
      <w:r>
        <w:t xml:space="preserve"> </w:t>
      </w:r>
      <w:r>
        <w:br/>
      </w:r>
      <w:r>
        <w:br/>
      </w:r>
      <w:r>
        <w:br/>
        <w:t xml:space="preserve">Сообщение о существенном </w:t>
      </w:r>
      <w:proofErr w:type="gramStart"/>
      <w:r>
        <w:t>факте</w:t>
      </w:r>
      <w:proofErr w:type="gramEnd"/>
      <w:r>
        <w:t xml:space="preserve"> об этапах процедуры эмиссии эмиссионных ценных бумаг эмитента </w:t>
      </w:r>
      <w:r>
        <w:br/>
        <w:t xml:space="preserve">1. Общие сведения </w:t>
      </w:r>
      <w:r>
        <w:br/>
        <w:t>1.1. Полное фирменное наименование эмитента Открытое акционерное общество «</w:t>
      </w:r>
      <w:proofErr w:type="spellStart"/>
      <w:proofErr w:type="gramStart"/>
      <w:r>
        <w:t>ГАЗ-Тек</w:t>
      </w:r>
      <w:proofErr w:type="spellEnd"/>
      <w:proofErr w:type="gramEnd"/>
      <w:r>
        <w:t xml:space="preserve">» </w:t>
      </w:r>
      <w:r>
        <w:br/>
        <w:t>1.2. Сокращенное фирменное наименование эмитента ОАО «</w:t>
      </w:r>
      <w:proofErr w:type="spellStart"/>
      <w:proofErr w:type="gramStart"/>
      <w:r>
        <w:t>ГАЗ-Тек</w:t>
      </w:r>
      <w:proofErr w:type="spellEnd"/>
      <w:proofErr w:type="gramEnd"/>
      <w:r>
        <w:t xml:space="preserve">» </w:t>
      </w:r>
      <w:r>
        <w:br/>
        <w:t xml:space="preserve">1.3. Место нахождения эмитента 115035, г. Москва, </w:t>
      </w:r>
      <w:proofErr w:type="spellStart"/>
      <w:r>
        <w:t>Раушская</w:t>
      </w:r>
      <w:proofErr w:type="spellEnd"/>
      <w:r>
        <w:t xml:space="preserve"> </w:t>
      </w:r>
      <w:proofErr w:type="spellStart"/>
      <w:r>
        <w:t>наб</w:t>
      </w:r>
      <w:proofErr w:type="spellEnd"/>
      <w:r>
        <w:t xml:space="preserve">., д. 14 </w:t>
      </w:r>
      <w:r>
        <w:br/>
        <w:t xml:space="preserve">1.4. ОГРН эмитента 1077763816195 </w:t>
      </w:r>
      <w:r>
        <w:br/>
        <w:t xml:space="preserve">1.5. ИНН эмитента 7705821841 </w:t>
      </w:r>
      <w:r>
        <w:br/>
        <w:t xml:space="preserve">1.6. Уникальный код эмитента, присвоенный регистрирующим органом 12996-А </w:t>
      </w:r>
      <w:r>
        <w:br/>
        <w:t xml:space="preserve">1.7. Адрес страницы в сети Интернет, используемой эмитентом для раскрытия информации http://www.e-disclosure.ru/portal/company.aspx?id=29479 </w:t>
      </w:r>
      <w:r>
        <w:br/>
      </w:r>
      <w:r>
        <w:br/>
        <w:t xml:space="preserve">http://www.gaz-tek.ru </w:t>
      </w:r>
      <w:r>
        <w:br/>
      </w:r>
      <w:r>
        <w:br/>
        <w:t xml:space="preserve">2. </w:t>
      </w:r>
      <w:proofErr w:type="gramStart"/>
      <w:r>
        <w:t xml:space="preserve">Содержание сообщения </w:t>
      </w:r>
      <w:r>
        <w:br/>
        <w:t xml:space="preserve">сведения об утверждении решения о выпуске (дополнительном выпуске) ценных бумаг </w:t>
      </w:r>
      <w:r>
        <w:br/>
        <w:t>2.1. орган управления эмитента, утвердивший решение о выпуске (дополнительном выпуске) ценных бумаг, и способ принятия решения (указывается вид общего собрания (годовое или внеочередное) в случае, если органом управления эмитента, принявшим решение об утверждении решения о выпуске (дополнительном выпуске) ценных бумаг, является общее собрание участников (акционеров) эмитента, а также</w:t>
      </w:r>
      <w:proofErr w:type="gramEnd"/>
      <w:r>
        <w:t xml:space="preserve"> форма голосования (совместное присутствие или заочное голосование): </w:t>
      </w:r>
      <w:proofErr w:type="gramStart"/>
      <w:r>
        <w:t xml:space="preserve">Совет директоров, совместное присутствие </w:t>
      </w:r>
      <w:r>
        <w:br/>
        <w:t xml:space="preserve">2.2. дата и место проведения собрания (заседания) уполномоченного органа управления эмитента, на котором принято решение об утверждении решения о выпуске (дополнительном выпуске) ценных бумаг: дата проведения заседания: 01.08.2013 г., место проведения заседания - Россия, Москва, Симферопольский бул., д. 13 </w:t>
      </w:r>
      <w:r>
        <w:br/>
      </w:r>
      <w:r>
        <w:br/>
        <w:t>2.3. дата составления и номер протокола собрания (заседания) уполномоченного органа управления эмитента, на котором принято решение об утверждении</w:t>
      </w:r>
      <w:proofErr w:type="gramEnd"/>
      <w:r>
        <w:t xml:space="preserve"> решения о выпуске (дополнительном выпуске) ценных бумаг: Протокол № 11 от 01.08.2013 г. </w:t>
      </w:r>
      <w:r>
        <w:br/>
      </w:r>
      <w:r>
        <w:br/>
        <w:t xml:space="preserve">2.4. кворум и результаты голосования по вопросу об утверждении решения о выпуске (дополнительном выпуске) ценных бумаг: </w:t>
      </w:r>
      <w:r>
        <w:br/>
        <w:t>Присутствовали 5 из 5 избранных членов Совета директоров ОАО «</w:t>
      </w:r>
      <w:proofErr w:type="spellStart"/>
      <w:proofErr w:type="gramStart"/>
      <w:r>
        <w:t>ГАЗ-Тек</w:t>
      </w:r>
      <w:proofErr w:type="spellEnd"/>
      <w:proofErr w:type="gramEnd"/>
      <w:r>
        <w:t xml:space="preserve">». Кворум для проведения заседания Совета директоров и принятия решений по вопросам повестки дня имелся. </w:t>
      </w:r>
      <w:r>
        <w:br/>
      </w:r>
      <w:r>
        <w:br/>
        <w:t xml:space="preserve">Результаты голосования по вопросу об утверждении решения о дополнительном выпуске: </w:t>
      </w:r>
      <w:proofErr w:type="gramStart"/>
      <w:r>
        <w:t xml:space="preserve">ЗА – 5 голосов, ПРОТИВ – 0 голосов, ВОЗДЕРЖАЛСЯ – 0 голосов. </w:t>
      </w:r>
      <w:r>
        <w:br/>
      </w:r>
      <w:r>
        <w:br/>
        <w:t xml:space="preserve">2.5. вид, категория (тип), серия и иные идентификационные признаки размещаемых ценных бумаг: акции именные обыкновенные. </w:t>
      </w:r>
      <w:r>
        <w:br/>
      </w:r>
      <w:r>
        <w:br/>
        <w:t xml:space="preserve">2.6. срок погашения (для облигаций и опционов эмитента): не применимо, облигации и опционы эмитентом не размещаются. </w:t>
      </w:r>
      <w:r>
        <w:br/>
      </w:r>
      <w:r>
        <w:lastRenderedPageBreak/>
        <w:br/>
        <w:t>2.7. 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размещаемой ценной бумаги</w:t>
      </w:r>
      <w:proofErr w:type="gramEnd"/>
      <w:r>
        <w:t xml:space="preserve">: </w:t>
      </w:r>
      <w:proofErr w:type="gramStart"/>
      <w:r>
        <w:t xml:space="preserve">92 927 300 (Девяносто два миллиона девятьсот двадцать семь тысяч триста) штук обыкновенных именных бездокументарных акций номинальной стоимостью 100 (Сто) рублей каждая (далее – Акции) </w:t>
      </w:r>
      <w:r>
        <w:br/>
      </w:r>
      <w:r>
        <w:br/>
        <w:t xml:space="preserve">2.8. способ размещения ценных бумаг, а в случае размещения ценных бумаг путем закрытой подписки - также круг потенциальных приобретателей размещаемых ценных бумаг: открытая подписка. </w:t>
      </w:r>
      <w:r>
        <w:br/>
      </w:r>
      <w:r>
        <w:br/>
        <w:t xml:space="preserve">2.9. цена размещения ценных бумаг или порядок ее определения: </w:t>
      </w:r>
      <w:r>
        <w:br/>
        <w:t>порядок определения цены размещения</w:t>
      </w:r>
      <w:proofErr w:type="gramEnd"/>
      <w:r>
        <w:t xml:space="preserve"> Акций: цена размещения Акций, в том числе цена размещения Акций лицам, включенным в список лиц, имеющих преимущественное право приобретения размещаемых Акций, определяется Советом директоров Эмитента после окончания срока действия преимущественного права. Информация о цене размещения Акций раскрывается Эмитентом в срок не позднее даты начала размещения Акций </w:t>
      </w:r>
      <w:r>
        <w:br/>
      </w:r>
      <w:r>
        <w:br/>
        <w:t xml:space="preserve">2.10. срок (даты начала и окончания) размещения ценных бумаг или порядок его определения: </w:t>
      </w:r>
      <w:r>
        <w:br/>
        <w:t xml:space="preserve">Дата начала размещения Акций среди лиц, имеющих преимущественное право приобретения Акций, а также среди иных лиц определяется уполномоченным органом управления Эмитента не ранее </w:t>
      </w:r>
      <w:proofErr w:type="gramStart"/>
      <w:r>
        <w:t>даты</w:t>
      </w:r>
      <w:proofErr w:type="gramEnd"/>
      <w:r>
        <w:t xml:space="preserve"> с которой Эмитент предоставляет доступ к Проспекту ценных бумаг и окончания срока действия преимущественного права приобретения Акций, указанного в пункте 8.5 Решения о выпуске ценных бумаг и пункте 9.3 Проспекта ценных бумаг. </w:t>
      </w:r>
      <w:r>
        <w:br/>
      </w:r>
      <w:proofErr w:type="gramStart"/>
      <w:r>
        <w:t>Эмитент обязан опубликовать текст зарегистрированного Проспекта ценных бумаг на странице в информационно-телекоммуникационной сети «Интернет», предоставляемой одним из распространителей информации на рынке ценных бумаг по адресу: http://www.e-disclosure.ru/portal/company.aspx?id=29479, а также на странице в информационно-телекоммуникационной сети «Интернет», электронный адрес которой включает доменное имя, права на которое принадлежат Эмитенту, по адресу http://www.gaz-tek.ru (далее</w:t>
      </w:r>
      <w:proofErr w:type="gramEnd"/>
      <w:r>
        <w:t xml:space="preserve"> – «</w:t>
      </w:r>
      <w:proofErr w:type="gramStart"/>
      <w:r>
        <w:t>Страницы в сети «Интернет») в срок не более 2 (двух) дней с даты опубликования информации о государственной регистрации выпуска ценных бумаг Эмитента на странице регистрирующего органа в информационно-телекоммуникационной сети «Интернет» или получения Эмитентом письменного уведомления регистрирующего органа о государственной регистрации выпуска ценных бумаг посредством почтовой, факсимильной, электронной связи, вручения под роспись в зависимости от того, какая из указанных дат наступит</w:t>
      </w:r>
      <w:proofErr w:type="gramEnd"/>
      <w:r>
        <w:t xml:space="preserve"> раньше. При опубликовании текста Проспекта ценных бумаг на странице в информационно-телекоммуникационной сети «Интернет» должны быть указаны государственный регистрационный номер выпуска ценных бумаг, в отношении которого зарегистрирован Проспект ценных бумаг, дата его регистрации и наименование регистрирующего органа, осуществившего регистрацию Проспекта ценных бумаг. </w:t>
      </w:r>
      <w:r>
        <w:br/>
      </w:r>
      <w:proofErr w:type="gramStart"/>
      <w:r>
        <w:t>Текст зарегистрированного проспекта Акций должен быть доступен на страницах в сети «Интернет» с даты истечения срока, установленного Положением о раскрытии информации эмитентами эмиссионных ценных бумаг, утвержденным Приказом Федеральной службы по финансовым рынкам Российской Федерации N 11-46/</w:t>
      </w:r>
      <w:proofErr w:type="spellStart"/>
      <w:r>
        <w:t>пз-н</w:t>
      </w:r>
      <w:proofErr w:type="spellEnd"/>
      <w:r>
        <w:t xml:space="preserve"> от 04.10.2011 г. (далее – «Положение о раскрытии информации») для его опубликования на страницах в сети «Интернет», а если он опубликован на страницах в</w:t>
      </w:r>
      <w:proofErr w:type="gramEnd"/>
      <w:r>
        <w:t xml:space="preserve"> </w:t>
      </w:r>
      <w:proofErr w:type="gramStart"/>
      <w:r>
        <w:t xml:space="preserve">сети «Интернет» после истечения такого срока, - с даты его опубликования на страницах в сети «Интернет», и до истечения не менее 5 лет с даты </w:t>
      </w:r>
      <w:r>
        <w:lastRenderedPageBreak/>
        <w:t>опубликования на страницах в сети «Интернет» текста зарегистрированного Отчета об итогах выпуска (дополнительного выпуска) акций, а если в соответствии с Федеральным законом "О рынке ценных бумаг" или иными федеральными законами эмиссия Акций осуществляется без государственной регистрации</w:t>
      </w:r>
      <w:proofErr w:type="gramEnd"/>
      <w:r>
        <w:t xml:space="preserve"> отчета об итогах их выпуска (дополнительного выпуска), - до истечения не менее 5 лет </w:t>
      </w:r>
      <w:proofErr w:type="gramStart"/>
      <w:r>
        <w:t>с даты опубликования</w:t>
      </w:r>
      <w:proofErr w:type="gramEnd"/>
      <w:r>
        <w:t xml:space="preserve"> на страницах в сети «Интернет» текста представленного в регистрирующий орган Уведомления об итогах выпуска (дополнительного выпуска) акций. </w:t>
      </w:r>
      <w:r>
        <w:br/>
      </w:r>
      <w:r>
        <w:br/>
        <w:t xml:space="preserve">Дата начала размещения Акций, определенная уполномоченным органом управления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Акций, определенному законодательством Российской Федерации, Решением о дополнительном выпуске ценных бумаг и Проспектом ценных бумаг. </w:t>
      </w:r>
      <w:r>
        <w:br/>
        <w:t xml:space="preserve">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страницах в сети «Интернет» не позднее 1 (Одного) дня до наступления такой даты. </w:t>
      </w:r>
      <w:r>
        <w:br/>
      </w:r>
      <w:r>
        <w:br/>
        <w:t xml:space="preserve">Дата окончания размещения Акций (порядок ее определения): </w:t>
      </w:r>
      <w:r>
        <w:br/>
        <w:t xml:space="preserve">Датой окончания размещения Акций (далее – «Дата окончания размещения») является наиболее ранняя из следующих дат: </w:t>
      </w:r>
      <w:r>
        <w:br/>
        <w:t xml:space="preserve">а) 10-й (Десятый) рабочий день </w:t>
      </w:r>
      <w:proofErr w:type="gramStart"/>
      <w:r>
        <w:t>с Даты начала</w:t>
      </w:r>
      <w:proofErr w:type="gramEnd"/>
      <w:r>
        <w:t xml:space="preserve"> размещения; </w:t>
      </w:r>
      <w:r>
        <w:br/>
        <w:t xml:space="preserve">б) дата размещения последней Акции дополнительного выпуска. </w:t>
      </w:r>
      <w:r>
        <w:br/>
        <w:t xml:space="preserve">При этом Дата окончания размещения не может быть позднее, чем через один год </w:t>
      </w:r>
      <w:proofErr w:type="gramStart"/>
      <w:r>
        <w:t>с даты</w:t>
      </w:r>
      <w:proofErr w:type="gramEnd"/>
      <w:r>
        <w:t xml:space="preserve"> государственной регистрации дополнительного выпуска Акций. </w:t>
      </w:r>
      <w:r>
        <w:br/>
        <w:t xml:space="preserve">Эмитент вправе продлить указанный срок путем внесения соответствующих изменений в Решение о выпуске ценных бумаг. Такие изменения вносятся в порядке, установленном действующим законодательством. При этом каждое продление срока размещения Акций не может составлять более одного года, а общий срок размещения Акций с учетом его продления - более трех лет </w:t>
      </w:r>
      <w:proofErr w:type="gramStart"/>
      <w:r>
        <w:t>с даты</w:t>
      </w:r>
      <w:proofErr w:type="gramEnd"/>
      <w:r>
        <w:t xml:space="preserve"> государственной регистрации их выпуска. </w:t>
      </w:r>
      <w:r>
        <w:br/>
      </w:r>
      <w:r>
        <w:br/>
        <w:t xml:space="preserve">2.11. иные условия размещения ценных бумаг, определенные решением об их размещении: </w:t>
      </w:r>
      <w:r>
        <w:br/>
        <w:t xml:space="preserve">Расходы, связанные с внесением приходных записей о зачислении размещаемых Акций на лицевые счета (счета депо) их первых владельцев (приобретателей), несут первые владельцы (приобретатели) таких ценных бумаг. Иные условия размещения Акций, включая срок размещения Акций или порядок его определения, порядок и срок оплаты размещаемых Акций, порядок заключения договоров в ходе размещения Акций определены Решением о дополнительном выпуске ценных бумаг. </w:t>
      </w:r>
      <w:r>
        <w:br/>
      </w:r>
      <w:r>
        <w:br/>
        <w:t xml:space="preserve">2.12. предоставление участникам (акционерам) эмитента и (или) иным лицам преимущественного права приобретения ценных бумаг: </w:t>
      </w:r>
      <w:r>
        <w:br/>
      </w:r>
      <w:proofErr w:type="gramStart"/>
      <w:r>
        <w:t xml:space="preserve">В соответствии со ст. 40, 41 Федерального закона № 208-ФЗ «Об акционерных обществах» все акционеры Эмитента имеют преимущественное право приобретения размещаемых дополнительных Акций в количестве, пропорциональном количеству принадлежащих им Акций Эмитента. </w:t>
      </w:r>
      <w:r>
        <w:br/>
      </w:r>
      <w:r>
        <w:br/>
        <w:t xml:space="preserve">2.13. в случае, когда регистрация проспекта ценных бумаг осуществляется по усмотрению </w:t>
      </w:r>
      <w:r>
        <w:lastRenderedPageBreak/>
        <w:t>эмитента, - факт принятия эмитентом обязанности раскрывать информацию после каждого этапа процедуры эмиссии ценных бумаг: эмитент раскрывает информацию после каждого</w:t>
      </w:r>
      <w:proofErr w:type="gramEnd"/>
      <w:r>
        <w:t xml:space="preserve"> </w:t>
      </w:r>
      <w:proofErr w:type="gramStart"/>
      <w:r>
        <w:t xml:space="preserve">этапа процедуры эмиссии ценных бумаг на основании имеющегося зарегистрированного проспекта ценных бумаг (акции обыкновенные именные бездокументарные в количестве 378 500 000 (Триста семьдесят восемь миллионов пятьсот тысяч) штук, номинальной стоимостью 100 (Сто) рублей каждая, государственный регистрационный номер выпуска 1-01-12996-А. </w:t>
      </w:r>
      <w:r>
        <w:br/>
      </w:r>
      <w:r>
        <w:br/>
        <w:t>3.</w:t>
      </w:r>
      <w:proofErr w:type="gramEnd"/>
      <w:r>
        <w:t xml:space="preserve"> Подпись </w:t>
      </w:r>
      <w:r>
        <w:br/>
      </w:r>
      <w:r>
        <w:br/>
        <w:t>3.1. Директор ОАО «</w:t>
      </w:r>
      <w:proofErr w:type="spellStart"/>
      <w:proofErr w:type="gramStart"/>
      <w:r>
        <w:t>ГАЗ-Тек</w:t>
      </w:r>
      <w:proofErr w:type="spellEnd"/>
      <w:proofErr w:type="gramEnd"/>
      <w:r>
        <w:t xml:space="preserve">» С.А. </w:t>
      </w:r>
      <w:proofErr w:type="spellStart"/>
      <w:r>
        <w:t>Бушмакин</w:t>
      </w:r>
      <w:proofErr w:type="spellEnd"/>
      <w:r>
        <w:t xml:space="preserve"> </w:t>
      </w:r>
      <w:r>
        <w:br/>
        <w:t xml:space="preserve">(подпись) </w:t>
      </w:r>
      <w:r>
        <w:br/>
      </w:r>
    </w:p>
    <w:p w:rsidR="002571D7" w:rsidRDefault="005D36D7">
      <w:r>
        <w:t>3.2. Дата</w:t>
      </w:r>
      <w:r>
        <w:rPr>
          <w:lang w:val="en-US"/>
        </w:rPr>
        <w:t xml:space="preserve">: </w:t>
      </w:r>
      <w:r>
        <w:t xml:space="preserve"> 01 августа 2013г.</w:t>
      </w:r>
      <w:r>
        <w:rPr>
          <w:lang w:val="en-US"/>
        </w:rPr>
        <w:t xml:space="preserve">                                                                                                                            </w:t>
      </w:r>
      <w:r>
        <w:t xml:space="preserve"> М.П. </w:t>
      </w:r>
      <w:r>
        <w:br/>
      </w:r>
      <w:r>
        <w:br/>
      </w:r>
      <w:r>
        <w:br/>
      </w:r>
    </w:p>
    <w:sectPr w:rsidR="002571D7" w:rsidSect="002571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36D7"/>
    <w:rsid w:val="002571D7"/>
    <w:rsid w:val="005D3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1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5D36D7"/>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1473</Words>
  <Characters>8398</Characters>
  <Application>Microsoft Office Word</Application>
  <DocSecurity>0</DocSecurity>
  <Lines>69</Lines>
  <Paragraphs>19</Paragraphs>
  <ScaleCrop>false</ScaleCrop>
  <Company>Microsoft</Company>
  <LinksUpToDate>false</LinksUpToDate>
  <CharactersWithSpaces>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2013-08-02T06:47:00Z</dcterms:created>
  <dcterms:modified xsi:type="dcterms:W3CDTF">2013-08-02T06:48:00Z</dcterms:modified>
</cp:coreProperties>
</file>