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76" w:rsidRDefault="000C0345">
      <w:r>
        <w:rPr>
          <w:rStyle w:val="headertext1"/>
        </w:rPr>
        <w:t>29.06.2012 18:13</w:t>
      </w:r>
      <w:r>
        <w:t xml:space="preserve"> </w:t>
      </w:r>
      <w:r>
        <w:rPr>
          <w:rStyle w:val="headertext1"/>
        </w:rPr>
        <w:t>Открытое акционерное общество "</w:t>
      </w:r>
      <w:proofErr w:type="spellStart"/>
      <w:proofErr w:type="gramStart"/>
      <w:r>
        <w:rPr>
          <w:rStyle w:val="headertext1"/>
        </w:rPr>
        <w:t>ГАЗ-Тек</w:t>
      </w:r>
      <w:proofErr w:type="spellEnd"/>
      <w:proofErr w:type="gram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Получение эмитентом права распоряжаться определенным количеством голосов, приходящихся на голосующие акции (доли), составляющие уставный капитал отдельной организации</w:t>
      </w:r>
      <w:r>
        <w:t xml:space="preserve"> </w:t>
      </w:r>
      <w:r>
        <w:br/>
      </w:r>
      <w:r>
        <w:br/>
        <w:t xml:space="preserve">Сообщение о существенном факте </w:t>
      </w:r>
      <w:r>
        <w:br/>
        <w:t xml:space="preserve">«о получении эмитентом права распоряжаться определенным количеством голосов, приходящихся на голосующие акции (доли), составляющие уставный капитал отдельной организации»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proofErr w:type="spellStart"/>
      <w:proofErr w:type="gramStart"/>
      <w:r>
        <w:t>эми-тента</w:t>
      </w:r>
      <w:proofErr w:type="spellEnd"/>
      <w:proofErr w:type="gramEnd"/>
      <w:r>
        <w:t xml:space="preserve"> Открытое акционерное общество «</w:t>
      </w:r>
      <w:proofErr w:type="spellStart"/>
      <w:r>
        <w:t>ГАЗ-Тек</w:t>
      </w:r>
      <w:proofErr w:type="spellEnd"/>
      <w:r>
        <w:t xml:space="preserve">» </w:t>
      </w:r>
      <w:r>
        <w:br/>
        <w:t xml:space="preserve">1.2. Сокращенное фирменное </w:t>
      </w:r>
      <w:proofErr w:type="spellStart"/>
      <w:proofErr w:type="gramStart"/>
      <w:r>
        <w:t>наименова-ние</w:t>
      </w:r>
      <w:proofErr w:type="spellEnd"/>
      <w:proofErr w:type="gramEnd"/>
      <w:r>
        <w:t xml:space="preserve"> эмитента ОАО «</w:t>
      </w:r>
      <w:proofErr w:type="spellStart"/>
      <w:r>
        <w:t>ГАЗ-Тек</w:t>
      </w:r>
      <w:proofErr w:type="spell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</w:t>
      </w:r>
      <w:proofErr w:type="spellStart"/>
      <w:proofErr w:type="gramStart"/>
      <w:r>
        <w:t>ин-формации</w:t>
      </w:r>
      <w:proofErr w:type="spellEnd"/>
      <w:proofErr w:type="gramEnd"/>
      <w:r>
        <w:t xml:space="preserve"> http://www.e-disclosure.ru/portal/company.aspx?id=29479 </w:t>
      </w:r>
      <w:r>
        <w:br/>
      </w:r>
      <w:r>
        <w:br/>
        <w:t xml:space="preserve">2. Содержание сообщения </w:t>
      </w:r>
      <w:r>
        <w:br/>
        <w:t xml:space="preserve">2.1. полное фирменное наименование, место нахождения, ИНН (если применимо), ОГРН (если применимо) организации, право распоряжаться определенным количеством голосов, приходящихся на голосующие акции (доли), составляющие уставный капитал которой получил эмитент: </w:t>
      </w:r>
      <w:r>
        <w:br/>
      </w:r>
      <w:proofErr w:type="gramStart"/>
      <w:r>
        <w:t>"</w:t>
      </w:r>
      <w:proofErr w:type="spellStart"/>
      <w:r>
        <w:t>Газпромбанк</w:t>
      </w:r>
      <w:proofErr w:type="spellEnd"/>
      <w:r>
        <w:t xml:space="preserve">" (Открытое акционерное общество), ИНН 7744001497, ОГРН 1027700167110. </w:t>
      </w:r>
      <w:r>
        <w:br/>
      </w:r>
      <w:r>
        <w:br/>
        <w:t xml:space="preserve">2.2. вид права распоряжения определенным количеством голосов, приходящихся на голосующие акции (доли), составляющие уставный капитал организации, которое получил эмитент (прямое распоряжение; косвенное распоряжение): прямое распоряжение. </w:t>
      </w:r>
      <w:r>
        <w:br/>
      </w:r>
      <w:r>
        <w:br/>
        <w:t>2.3. признак права распоряжения определенным количеством голосов, приходящихся на голосующие акции (доли), составляющие уставный капитал организации, которое получил эмитент (самостоятельное распоряжение;</w:t>
      </w:r>
      <w:proofErr w:type="gramEnd"/>
      <w:r>
        <w:t xml:space="preserve"> совместное распоряжение с иными лицами): самостоятельное распоряжение. </w:t>
      </w:r>
      <w:r>
        <w:br/>
      </w:r>
      <w:r>
        <w:br/>
        <w:t xml:space="preserve">2.4. основание, в силу которого эмитент получил право распоряжаться определенным количеством голосов, приходящихся на голосующие акции (доли), составляющие уставный капитал организации (приобретение доли участия в организации; заключение договора доверительного управления имуществом; заключение договора простого товарищества; заключение договора поручения; заключение акционерного соглашения; </w:t>
      </w:r>
      <w:proofErr w:type="gramStart"/>
      <w:r>
        <w:t xml:space="preserve">заключение иного соглашения, предметом которого является осуществление прав, удостоверенных акциями (долями) организации): приобретение доли участия в организации. </w:t>
      </w:r>
      <w:r>
        <w:br/>
      </w:r>
      <w:r>
        <w:br/>
        <w:t xml:space="preserve">2.5. количество и доля в процентах голосов, приходящихся на голосующие акции (доли), составляющие уставный капитал организации, которым имел право распоряжаться эмитент до наступления соответствующего основания: 615 597 штук / 3,05%. </w:t>
      </w:r>
      <w:r>
        <w:br/>
      </w:r>
      <w:r>
        <w:br/>
      </w:r>
      <w:r>
        <w:lastRenderedPageBreak/>
        <w:t>2.6. количество и доля в процентах голосов, приходящихся на голосующие акции (доли), составляющие уставный</w:t>
      </w:r>
      <w:proofErr w:type="gramEnd"/>
      <w:r>
        <w:t xml:space="preserve"> </w:t>
      </w:r>
      <w:proofErr w:type="gramStart"/>
      <w:r>
        <w:t xml:space="preserve">капитал организации, которым получил право распоряжаться эмитент после наступления соответствующего основания: 2 170 597 штук / 8,85%. </w:t>
      </w:r>
      <w:r>
        <w:br/>
      </w:r>
      <w:r>
        <w:br/>
        <w:t xml:space="preserve">2.7. дата наступления основания, в силу которого эмитент подучил право распоряжаться определенным количеством голосов, приходящихся на голосующие акции (доли), составляющие уставный капитал организации: 29.06.2012 – дата в которую эмитент узнал о государственной регистрации отчета об итогах выпуска (дополнительного выпуска) акций ГПБ (ОАО). </w:t>
      </w:r>
      <w:r>
        <w:br/>
        <w:t>3.</w:t>
      </w:r>
      <w:proofErr w:type="gramEnd"/>
      <w:r>
        <w:t xml:space="preserve"> Подпись </w:t>
      </w:r>
      <w:r>
        <w:br/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</w:r>
      <w:r>
        <w:br/>
        <w:t xml:space="preserve">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  <w:t xml:space="preserve">3.2. Дата «29 » июня 20 12 г. М. П. </w:t>
      </w:r>
      <w:r>
        <w:br/>
      </w:r>
      <w:r>
        <w:br/>
      </w:r>
      <w:r>
        <w:br/>
      </w:r>
    </w:p>
    <w:sectPr w:rsidR="00697076" w:rsidSect="0069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345"/>
    <w:rsid w:val="00013FB2"/>
    <w:rsid w:val="000C0345"/>
    <w:rsid w:val="000D404D"/>
    <w:rsid w:val="000D4076"/>
    <w:rsid w:val="0019363A"/>
    <w:rsid w:val="001B1356"/>
    <w:rsid w:val="001E27A4"/>
    <w:rsid w:val="003A49DC"/>
    <w:rsid w:val="003C0A04"/>
    <w:rsid w:val="004337AF"/>
    <w:rsid w:val="00436101"/>
    <w:rsid w:val="004D5A9B"/>
    <w:rsid w:val="00542C97"/>
    <w:rsid w:val="0065763E"/>
    <w:rsid w:val="00697076"/>
    <w:rsid w:val="007D112B"/>
    <w:rsid w:val="008817CE"/>
    <w:rsid w:val="009018F0"/>
    <w:rsid w:val="009E3987"/>
    <w:rsid w:val="00B45E86"/>
    <w:rsid w:val="00D54D12"/>
    <w:rsid w:val="00DD29AE"/>
    <w:rsid w:val="00EC037E"/>
    <w:rsid w:val="00EF1B0B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C0345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498</Words>
  <Characters>2842</Characters>
  <Application>Microsoft Office Word</Application>
  <DocSecurity>0</DocSecurity>
  <Lines>23</Lines>
  <Paragraphs>6</Paragraphs>
  <ScaleCrop>false</ScaleCrop>
  <Company>Microsoft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2012-08-03T15:07:00Z</dcterms:created>
  <dcterms:modified xsi:type="dcterms:W3CDTF">2012-08-03T15:08:00Z</dcterms:modified>
</cp:coreProperties>
</file>